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42391-2021 i Umeå kommun</w:t>
      </w:r>
    </w:p>
    <w:p>
      <w:r>
        <w:t>Detta klagomål behandlar höga naturvärden i avverkningsanmälan A 42391-2021 i Umeå kommun som inkom 2021-08-19 och omfattar 12,0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42391-2021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7089543, E 763535 i SWEREF 99 TM.</w:t>
      </w:r>
    </w:p>
    <w:p>
      <w:r>
        <w:t>I och inom 21 meter från avverkningsanmälan finns fynd av 13 naturvårdsarter, varav 9 är rödlistade, 5 är fridlysta, 9 är typiska (T) och 1 är signalart (S): garnlav (VU, T), ulltickeporing (VU), dropptaggsvamp (NT, T), motaggsvamp (NT, T), svartvit taggsvamp (NT), talltita (NT, §4), tretåig hackspett (NT, T, §4), ullticka (NT, T), violettgrå tagellav (NT, T), mörk husmossa (S, T), järpe (T, §4), tallbit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