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18 meter från avverkningsanmälan A 28430-2025 i Umeå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