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44687-2022 i Umeå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