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32464-2023 i Umeå kommun</w:t>
      </w:r>
    </w:p>
    <w:p>
      <w:r>
        <w:t>Detta klagomål behandlar höga naturvärden i avverkningsanmälan A 32464-2023 i Umeå kommun som inkom 2023-07-13 och omfattar 1,9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32464-2023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7119981, E 748202 i SWEREF 99 TM.</w:t>
      </w:r>
    </w:p>
    <w:p>
      <w:r>
        <w:t>Inom 4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