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18 meter från avverkningsanmälan A 38403-2021 i Umeå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