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klagomål behandlar höga naturvärden i avverkningsanmälan A 33206-2025 i Umeå kommun som inkom 2025-07-02 och omfattar 3,0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7087235, E 788044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