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54277-2025 i Lycksele kommun</w:t>
      </w:r>
    </w:p>
    <w:p>
      <w:r>
        <w:t>Detta klagomål behandlar höga naturvärden i avverkningsanmälan A 54277-2025 i Lycksele kommun som inkom 2025-11-03 och omfattar 5,4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7149908, E 645013 i SWEREF 99 TM.</w:t>
      </w:r>
    </w:p>
    <w:p>
      <w:r>
        <w:t>I och inom 21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