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lappsparv (VU, §4), björktrast (NT, §4), busksångare (NT, §4), drillsnäppa (NT, §4), duvhök (NT, §4), fiskmås (NT, §4), rödvingetrast (NT, §4), spillkråka (NT, §4), stenfalk (NT, §4), svartvit flugsnappare (NT, §4), sävsparv (NT, §4), talltita (NT, §4), sångsvan (§4) och huggorm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