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dokument behandlar höga naturvärden i avverkningsanmälan A 23221-2026 i Lycksele kommun som inkom 2026-05-20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dropptaggsvamp (NT, T), gammelgransskål (NT, T), rosenticka (NT, T), skarp dropptaggsvamp (NT), ullticka (NT, T), vitgrynig nållav (NT)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7169785, E 646077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