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som inkom 2025-07-25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2829" cy="5688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628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