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som inkom 2025-09-12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