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som inkom 2021-12-28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violettgrå tagellav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