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Detta dokument behandlar höga naturvärden i avverkningsanmälan A 10345-2023 i Lycksele kommun som inkom 2023-02-23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7166992, E 647926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gammelgransskål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