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som inkom 2024-06-18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7179500, E 696452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