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som inkom 2024-09-24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7118290, E 679650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