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Detta dokument behandlar höga naturvärden i avverkningsanmälan A 6526-2022 i Lycksele kommun som inkom 2022-02-09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7189229, E 659903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jättemusseron (VU), skrovlig taggsvamp (VU), smalfotad taggsvamp (VU), dropptaggsvamp (NT, T), tallriska (NT) och talltaggsvamp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