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6684-2023 i Lycksele kommun</w:t>
      </w:r>
    </w:p>
    <w:p>
      <w:r>
        <w:t>Detta klagomål behandlar höga naturvärden i avverkningsanmälan A 6684-2023 i Lycksele kommun som inkom 2023-02-06 och omfattar 2,7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684-2023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7133662, E 690584 i SWEREF 99 TM.</w:t>
      </w:r>
    </w:p>
    <w:p>
      <w:r>
        <w:t>Inom 25 meter från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