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38507-2023 i Lycksele kommun</w:t>
      </w:r>
    </w:p>
    <w:p>
      <w:r>
        <w:t>Denna tillsynsbegäran behandlar höga naturvärden i avverkningsanmälan A 38507-2023 i Lycksele kommun som inkom 2023-08-24 och omfattar 2,5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38507-2023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7176819, E 668948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