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torrmusseron (VU), blå taggsvamp (NT), brunpudrad nållav (NT), dvärgbägarlav (NT), garnlav (NT), granticka (NT), kolflarnlav (NT), lunglav (NT), mörk kolflarnlav (NT), orange taggsvamp (NT), ullticka (NT), vedflamlav (NT), vedskivlav (NT), vedtrappmossa (NT), äggvaxskivling (NT), dropptaggsvamp (S), gulnål (S), luddlav (S) och skarp dropptaggsvamp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