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dokument behandlar höga naturvärden i avverkningsanmälan A 38157-2023 i Lycksele kommun. Denna avverkningsanmälan inkom 2023-08-23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