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som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blå taggsvamp (NT, T), gammelgransskål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