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dokument behandlar höga naturvärden i avverkningsanmälan A 21905-2026 i Lycksele kommun som inkom 2026-05-08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 kolflarnlav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7128543, E 682453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