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Detta dokument behandlar höga naturvärden i avverkningsanmälan A 10345-2023 i Lycksele kommun som inkom 2023-02-23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7166992, E 647926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blå taggsvamp (NT, T), gammelgransskål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