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Detta dokument behandlar höga naturvärden i avverkningsanmälan A 39528-2025 i Lycksele kommun som inkom 2025-08-21 och omfattar 24,9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7175229, E 665710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5 naturvårdsarter hittats: dropptaggsvamp (NT, T), kolflarnlav (NT, T), lunglav (NT, T), mörk kolflarnlav (NT) och reliktbock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