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36155-2019 i Lycksele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