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43828-2026 i Lycksele kommun</w:t>
      </w:r>
    </w:p>
    <w:p>
      <w:r>
        <w:t>Denna tillsynsbegäran behandlar höga naturvärden i avverkningsanmälan A 43828-2026 i Lycksele kommun som inkom 2026-10-21 och omfattar 17,9 ha.</w:t>
      </w:r>
    </w:p>
    <w:p>
      <w:pPr>
        <w:pStyle w:val="Caption"/>
      </w:pPr>
      <w:r>
        <w:drawing>
          <wp:inline xmlns:a="http://schemas.openxmlformats.org/drawingml/2006/main" xmlns:pic="http://schemas.openxmlformats.org/drawingml/2006/picture">
            <wp:extent cx="4500520" cy="5724000"/>
            <wp:docPr id="1" name="Picture 1"/>
            <wp:cNvGraphicFramePr>
              <a:graphicFrameLocks noChangeAspect="1"/>
            </wp:cNvGraphicFramePr>
            <a:graphic>
              <a:graphicData uri="http://schemas.openxmlformats.org/drawingml/2006/picture">
                <pic:pic>
                  <pic:nvPicPr>
                    <pic:cNvPr id="0" name="A 43828-2026 karta.png"/>
                    <pic:cNvPicPr/>
                  </pic:nvPicPr>
                  <pic:blipFill>
                    <a:blip r:embed="rId16"/>
                    <a:stretch>
                      <a:fillRect/>
                    </a:stretch>
                  </pic:blipFill>
                  <pic:spPr>
                    <a:xfrm>
                      <a:off x="0" y="0"/>
                      <a:ext cx="4500520"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7191034, E 685596 i SWEREF 99 TM.</w:t>
      </w:r>
    </w:p>
    <w:p>
      <w:r>
        <w:t>Inom 19 meter från avverkningsanmälan finns fynd av 2 naturvårdsarter, varav 2 är typiska (T) och 2 är signalarter (S): bårdlav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8762582"/>
            <wp:docPr id="2" name="Picture 2"/>
            <wp:cNvGraphicFramePr>
              <a:graphicFrameLocks noChangeAspect="1"/>
            </wp:cNvGraphicFramePr>
            <a:graphic>
              <a:graphicData uri="http://schemas.openxmlformats.org/drawingml/2006/picture">
                <pic:pic>
                  <pic:nvPicPr>
                    <pic:cNvPr id="0" name="A 43828-2026 karta knärot.png"/>
                    <pic:cNvPicPr/>
                  </pic:nvPicPr>
                  <pic:blipFill>
                    <a:blip r:embed="rId17"/>
                    <a:stretch>
                      <a:fillRect/>
                    </a:stretch>
                  </pic:blipFill>
                  <pic:spPr>
                    <a:xfrm>
                      <a:off x="0" y="0"/>
                      <a:ext cx="5486400" cy="87625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7191034, E 685596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