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dokument behandlar höga naturvärden i avverkningsanmälan A 38507-2023 i Lycksele kommun. Denna avverkningsanmälan inkom 2023-08-24 12:09:11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