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avverkningsanmälan A 57243-2025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