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41776-2024 i Lycksele kommun</w:t>
      </w:r>
    </w:p>
    <w:p>
      <w:r>
        <w:t>Denna tillsynsbegäran behandlar höga naturvärden i avverkningsanmälan A 41776-2024 i Lycksele kommun som inkom 2024-09-26 och omfattar 1,1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41776-2024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7175120, E 675030 i SWEREF 99 TM.</w:t>
      </w:r>
    </w:p>
    <w:p>
      <w:r>
        <w:t>I och inom 18 meter från avverkningsanmälan finns fynd av 2 naturvårdsarter, varav 2 är rödlistade och 2 är typiska (T): kolflarnlav (NT, T) och koralltaggsvamp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