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35981-2025 i Lycksele kommun</w:t>
      </w:r>
    </w:p>
    <w:p>
      <w:r>
        <w:t>Detta klagomål behandlar höga naturvärden i avverkningsanmälan A 35981-2025 i Lycksele kommun som inkom 2025-07-25 och omfattar 6,1 ha.</w:t>
      </w:r>
    </w:p>
    <w:p>
      <w:pPr>
        <w:pStyle w:val="Caption"/>
      </w:pPr>
      <w:r>
        <w:drawing>
          <wp:inline xmlns:a="http://schemas.openxmlformats.org/drawingml/2006/main" xmlns:pic="http://schemas.openxmlformats.org/drawingml/2006/picture">
            <wp:extent cx="4994239" cy="5724000"/>
            <wp:docPr id="1" name="Picture 1"/>
            <wp:cNvGraphicFramePr>
              <a:graphicFrameLocks noChangeAspect="1"/>
            </wp:cNvGraphicFramePr>
            <a:graphic>
              <a:graphicData uri="http://schemas.openxmlformats.org/drawingml/2006/picture">
                <pic:pic>
                  <pic:nvPicPr>
                    <pic:cNvPr id="0" name="A 35981-2025 karta.png"/>
                    <pic:cNvPicPr/>
                  </pic:nvPicPr>
                  <pic:blipFill>
                    <a:blip r:embed="rId16"/>
                    <a:stretch>
                      <a:fillRect/>
                    </a:stretch>
                  </pic:blipFill>
                  <pic:spPr>
                    <a:xfrm>
                      <a:off x="0" y="0"/>
                      <a:ext cx="49942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7176179, E 673196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