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61497-2021 i Lycksele kommun</w:t>
      </w:r>
    </w:p>
    <w:p>
      <w:r>
        <w:t>Detta klagomål behandlar höga naturvärden i avverkningsanmälan A 61497-2021 i Lycksele kommun som inkom 2021-11-01 och omfattar 8,0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61497-2021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7188967, E 660329 i SWEREF 99 TM.</w:t>
      </w:r>
    </w:p>
    <w:p>
      <w:r>
        <w:t>I och inom 6 meter från avverkningsanmälan finns fynd av 3 naturvårdsarter, varav 3 är rödlistade och 1 är typisk (T): jättemusseron (VU), dvärgbägarlav (NT, T) och vaddporing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