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37166-2026 i Lycksele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