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samrådsanmälan S 754-2023 i Lycksele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