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samrådsanmälan S 408-2026 i Lycksele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