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avverkningsanmälan A 27553-2024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