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som inkom 2025-09-19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93402" cy="5688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59340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