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Detta dokument behandlar höga naturvärden i avverkningsanmälan A 39528-2025 i Lycksele kommun som inkom 2025-08-21 och omfattar 24,9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7175229, E 665710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20 meter från avverkningsanmälan har följande 5 naturvårdsarter hittats: dropptaggsvamp (NT, T), kolflarnlav (NT, T), lunglav (NT, T), mörk kolflarnlav (NT) och reliktbock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