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som inkom 2025-10-30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7182239, E 657607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luddlav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