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Detta dokument behandlar höga naturvärden i avverkningsanmälan A 57357-2024 i Lycksele kommun som inkom 2024-12-03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7124830, E 671052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doftskinn (NT, T) och gammelgransskål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