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53869-2023 i Lycksele kommun</w:t>
      </w:r>
    </w:p>
    <w:p>
      <w:r>
        <w:t>Detta klagomål behandlar höga naturvärden i avverkningsanmälan A 53869-2023 i Lycksele kommun som inkom 2023-11-01 och omfattar 5,6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53869-2023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7211191, E 651363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