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goliatmusseron (VU), smalfotad taggsvamp (VU), tajgataggsvamp (VU), blå taggsvamp (NT), dvärgbägarlav (NT), lunglav (NT), orange taggsvamp (NT), skrovellav (NT), skrovlig taggsvamp (NT), stjärntagging (NT), svart taggsvamp (NT), tallriska (NT), talltaggsvamp (NT), talltita (NT, §4), tretåig hackspett (NT, §4), vedflamlav (NT), videsparv (NT, §4), vitgrynig nållav (NT), dropptaggsvamp (S), luddlav (S), vedticka (S) och skogsödla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