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5 naturvårdsarter, varav 3 är rödlistade, 5 är typiska (T) och 2 är signalarter (S):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