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goliatmusseron (VU), smalfotad taggsvamp (VU), tajgataggsvamp (VU), blå taggsvamp (NT), dvärgbägarlav (NT), lunglav (NT), orange taggsvamp (NT), skrovellav (NT), skrovlig taggsvamp (NT), stjärntagging (NT), svart taggsvamp (NT), tallriska (NT), talltaggsvamp (NT), tretåig hackspett (NT, §4), vedflamlav (NT), videsparv (NT, §4), vitgrynig nållav (NT), dropptaggsvamp (S), luddlav (S), vedticka (S) och skogsödla (§6).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videsparv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