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21509-2025 i Lycksele kommun</w:t>
      </w:r>
    </w:p>
    <w:p>
      <w:r>
        <w:t>Detta dokument behandlar höga naturvärden i avverkningsanmälan A 21509-2025 i Lycksele kommun. Denna avverkningsanmälan inkom 2025-05-05 14:57:14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kolflarnlav (NT), mörk kolflarnlav (NT), orange taggsvamp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21509-2025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7202819, E 666956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