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tornseglare (EN, §4), lappsparv (VU, §4), björktrast (NT, §4), busksångare (NT, §4), drillsnäppa (NT, §4), duvhök (NT, §4), fiskmås (NT, §4), högnordisk höfjäril (NT), rödvingetrast (NT, §4), spillkråka (NT, §4), stenfalk (NT, §4), svartvit flugsnappare (NT, §4), sävsparv (NT, §4), talltita (NT, §4), ärtsångare (NT, §4), grönsiska (§4), sångsvan (§4) och huggorm (§6). Av dessa är 16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ärtsångare (NT, §4), grönsiska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