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45-2023 i Lycksele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