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48782-2020 i Lycksele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