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41793-2024 i Lycksele kommun</w:t>
      </w:r>
    </w:p>
    <w:p>
      <w:r>
        <w:t>Detta klagomål behandlar höga naturvärden i avverkningsanmälan A 41793-2024 i Lycksele kommun som inkom 2024-09-26 och omfattar 7,1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41793-2024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7175812, E 665963 i SWEREF 99 TM.</w:t>
      </w:r>
    </w:p>
    <w:p>
      <w:r>
        <w:t>Inom 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