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17 meter från avverkningsanmälan A 2893-2023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