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34810-2022 i Lycksele kommun</w:t>
      </w:r>
    </w:p>
    <w:p>
      <w:r>
        <w:t>Denna tillsynsbegäran behandlar höga naturvärden i avverkningsanmälan A 34810-2022 i Lycksele kommun som inkom 2022-08-22 och omfattar 2,3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4810-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7197477, E 640443 i SWEREF 99 TM.</w:t>
      </w:r>
    </w:p>
    <w:p>
      <w:r>
        <w:t>I och inom 8 meter från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 34810-2022 karta knärot.png"/>
                    <pic:cNvPicPr/>
                  </pic:nvPicPr>
                  <pic:blipFill>
                    <a:blip r:embed="rId17"/>
                    <a:stretch>
                      <a:fillRect/>
                    </a:stretch>
                  </pic:blipFill>
                  <pic:spPr>
                    <a:xfrm>
                      <a:off x="0" y="0"/>
                      <a:ext cx="5486400" cy="54864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7197477, E 640443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